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E4E3D" w:rsidRPr="003B0A4C" w:rsidRDefault="001E4E3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745AF2" w:rsidRPr="00C37D7C" w:rsidRDefault="00745AF2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>KLASA: 112-01/21-02/</w:t>
      </w:r>
      <w:r w:rsidR="006704B5">
        <w:rPr>
          <w:rFonts w:ascii="Cambria" w:hAnsi="Cambria"/>
          <w:sz w:val="24"/>
          <w:szCs w:val="24"/>
          <w:lang w:val="hr-HR"/>
        </w:rPr>
        <w:t>12</w:t>
      </w:r>
    </w:p>
    <w:p w:rsidR="00745AF2" w:rsidRPr="00C37D7C" w:rsidRDefault="0094486C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>URBROJ: 2182/1-12/2-12-01-21-1</w:t>
      </w:r>
      <w:r w:rsidR="006704B5">
        <w:rPr>
          <w:rFonts w:ascii="Cambria" w:hAnsi="Cambria"/>
          <w:sz w:val="24"/>
          <w:szCs w:val="24"/>
          <w:lang w:val="hr-HR"/>
        </w:rPr>
        <w:t>1</w:t>
      </w:r>
    </w:p>
    <w:p w:rsidR="00745AF2" w:rsidRPr="00C37D7C" w:rsidRDefault="00745AF2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 xml:space="preserve">Šibenik, </w:t>
      </w:r>
      <w:r w:rsidR="003C5BB9">
        <w:rPr>
          <w:rFonts w:ascii="Cambria" w:hAnsi="Cambria"/>
          <w:sz w:val="24"/>
          <w:szCs w:val="24"/>
          <w:lang w:val="hr-HR"/>
        </w:rPr>
        <w:t xml:space="preserve">31.12. </w:t>
      </w:r>
      <w:r w:rsidR="00EE2D79">
        <w:rPr>
          <w:rFonts w:ascii="Cambria" w:hAnsi="Cambria"/>
          <w:sz w:val="24"/>
          <w:szCs w:val="24"/>
          <w:lang w:val="hr-HR"/>
        </w:rPr>
        <w:t>2021. godine</w:t>
      </w: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F07F28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Temeljem  članka 10., stavka 10. Zakona o pravu na pristup informacijama, </w:t>
      </w:r>
      <w:r w:rsidRPr="00C37D7C">
        <w:rPr>
          <w:rFonts w:asciiTheme="majorHAnsi" w:hAnsiTheme="majorHAnsi"/>
          <w:lang w:val="hr-HR"/>
        </w:rPr>
        <w:t xml:space="preserve">i  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čl</w:t>
      </w:r>
      <w:r w:rsidRPr="00C37D7C">
        <w:rPr>
          <w:rFonts w:asciiTheme="majorHAnsi" w:hAnsiTheme="majorHAnsi"/>
          <w:sz w:val="24"/>
          <w:szCs w:val="24"/>
          <w:lang w:val="hr-HR"/>
        </w:rPr>
        <w:t>anka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>. 8. st. 3. t. 19. Pravilnika o načinu i postupku zapošljavanja u Glazbenoj školi Ivana Lukačića, Šibenik KLASA: 003-05/19-01/01, URBROJ: 2182/1-12/2-12-04-3 (u daljnjem tekstu: Pravilnik)  objavljuje se</w:t>
      </w:r>
    </w:p>
    <w:p w:rsidR="001F7C7D" w:rsidRPr="00C37D7C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B A V I J E S T</w:t>
      </w: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izboru kandidata nakon provedenog natječajnog postupka</w:t>
      </w:r>
    </w:p>
    <w:p w:rsidR="0094486C" w:rsidRPr="00C37D7C" w:rsidRDefault="0094486C" w:rsidP="0094486C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F07F28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>Sukladno natječaju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za popunu radnih mjesta objavljenog 2</w:t>
      </w:r>
      <w:r w:rsidR="006704B5">
        <w:rPr>
          <w:rFonts w:asciiTheme="majorHAnsi" w:hAnsiTheme="majorHAnsi"/>
          <w:sz w:val="24"/>
          <w:szCs w:val="24"/>
          <w:lang w:val="hr-HR"/>
        </w:rPr>
        <w:t>5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. </w:t>
      </w:r>
      <w:r w:rsidR="006704B5">
        <w:rPr>
          <w:rFonts w:asciiTheme="majorHAnsi" w:hAnsiTheme="majorHAnsi"/>
          <w:sz w:val="24"/>
          <w:szCs w:val="24"/>
          <w:lang w:val="hr-HR"/>
        </w:rPr>
        <w:t xml:space="preserve">studenoga 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2021. godine na mrežnim stranicama i oglasnoj ploči Hrvatskog zavoda za zapošljavanje te mrežnoj stranici i oglasnoj ploči Glazbene škole Ivana Lukačića, Šibenik obavještavamo vas da je na temelju Odluke ravnateljice Škole od dana </w:t>
      </w:r>
      <w:r w:rsidR="003C5BB9">
        <w:rPr>
          <w:rFonts w:asciiTheme="majorHAnsi" w:hAnsiTheme="majorHAnsi"/>
          <w:sz w:val="24"/>
          <w:szCs w:val="24"/>
          <w:lang w:val="hr-HR"/>
        </w:rPr>
        <w:t>29.12.</w:t>
      </w:r>
      <w:r w:rsidR="00EE2D79">
        <w:rPr>
          <w:rFonts w:asciiTheme="majorHAnsi" w:hAnsiTheme="majorHAnsi"/>
          <w:sz w:val="24"/>
          <w:szCs w:val="24"/>
          <w:lang w:val="hr-HR"/>
        </w:rPr>
        <w:t xml:space="preserve"> 2021. 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g., nakon provedenog postupka vrednovanja kandidata sukladno odredbama Pravilnika, te nakon dobivene prethodne sugl</w:t>
      </w:r>
      <w:r w:rsidR="00B34BD8">
        <w:rPr>
          <w:rFonts w:asciiTheme="majorHAnsi" w:hAnsiTheme="majorHAnsi"/>
          <w:sz w:val="24"/>
          <w:szCs w:val="24"/>
          <w:lang w:val="hr-HR"/>
        </w:rPr>
        <w:t>asnosti školskog odbora izabran</w:t>
      </w:r>
      <w:bookmarkStart w:id="0" w:name="_GoBack"/>
      <w:bookmarkEnd w:id="0"/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sljedeć</w:t>
      </w:r>
      <w:r w:rsidR="006704B5">
        <w:rPr>
          <w:rFonts w:asciiTheme="majorHAnsi" w:hAnsiTheme="majorHAnsi"/>
          <w:sz w:val="24"/>
          <w:szCs w:val="24"/>
          <w:lang w:val="hr-HR"/>
        </w:rPr>
        <w:t>i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6704B5">
        <w:rPr>
          <w:rFonts w:asciiTheme="majorHAnsi" w:hAnsiTheme="majorHAnsi"/>
          <w:sz w:val="24"/>
          <w:szCs w:val="24"/>
          <w:lang w:val="hr-HR"/>
        </w:rPr>
        <w:t>kandidat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>:</w:t>
      </w: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94486C" w:rsidRDefault="0094486C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Na radno mjesto </w:t>
      </w:r>
      <w:r w:rsidR="006704B5">
        <w:rPr>
          <w:rFonts w:asciiTheme="majorHAnsi" w:hAnsiTheme="majorHAnsi"/>
          <w:sz w:val="24"/>
          <w:szCs w:val="24"/>
          <w:lang w:val="hr-HR"/>
        </w:rPr>
        <w:t>domara/</w:t>
      </w:r>
      <w:proofErr w:type="spellStart"/>
      <w:r w:rsidR="006704B5">
        <w:rPr>
          <w:rFonts w:asciiTheme="majorHAnsi" w:hAnsiTheme="majorHAnsi"/>
          <w:sz w:val="24"/>
          <w:szCs w:val="24"/>
          <w:lang w:val="hr-HR"/>
        </w:rPr>
        <w:t>ice</w:t>
      </w:r>
      <w:proofErr w:type="spellEnd"/>
      <w:r w:rsidRPr="00C37D7C">
        <w:rPr>
          <w:rFonts w:asciiTheme="majorHAnsi" w:hAnsiTheme="majorHAnsi"/>
          <w:sz w:val="24"/>
          <w:szCs w:val="24"/>
          <w:lang w:val="hr-HR"/>
        </w:rPr>
        <w:t xml:space="preserve"> – 1 izvršitelj/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ica</w:t>
      </w:r>
      <w:proofErr w:type="spellEnd"/>
      <w:r w:rsidRPr="00C37D7C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6704B5">
        <w:rPr>
          <w:rFonts w:asciiTheme="majorHAnsi" w:hAnsiTheme="majorHAnsi"/>
          <w:sz w:val="24"/>
          <w:szCs w:val="24"/>
          <w:lang w:val="hr-HR"/>
        </w:rPr>
        <w:t>nepuno radno vrijeme (1</w:t>
      </w:r>
      <w:r w:rsidRPr="00C37D7C">
        <w:rPr>
          <w:rFonts w:asciiTheme="majorHAnsi" w:hAnsiTheme="majorHAnsi"/>
          <w:sz w:val="24"/>
          <w:szCs w:val="24"/>
          <w:lang w:val="hr-HR"/>
        </w:rPr>
        <w:t xml:space="preserve">0 sati tjedno) na neodređeno vrijeme  izabran je </w:t>
      </w:r>
      <w:r w:rsidR="006704B5">
        <w:rPr>
          <w:rFonts w:asciiTheme="majorHAnsi" w:hAnsiTheme="majorHAnsi"/>
          <w:sz w:val="24"/>
          <w:szCs w:val="24"/>
          <w:lang w:val="hr-HR"/>
        </w:rPr>
        <w:t>TOMISLAV BILIĆ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>.</w:t>
      </w:r>
    </w:p>
    <w:p w:rsidR="00EE2D79" w:rsidRDefault="00EE2D79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94486C" w:rsidRPr="00C37D7C" w:rsidRDefault="0094486C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>Ova obavijest će se objaviti na mrežnoj stranici Škole u rok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>u od 15 dana od dana donošenja O</w:t>
      </w:r>
      <w:r w:rsidRPr="00C37D7C">
        <w:rPr>
          <w:rFonts w:asciiTheme="majorHAnsi" w:hAnsiTheme="majorHAnsi"/>
          <w:sz w:val="24"/>
          <w:szCs w:val="24"/>
          <w:lang w:val="hr-HR"/>
        </w:rPr>
        <w:t>dluke o izboru i dostaviti Hrvatskom zavodu za zapošljavanje – Područni ured Šibenik.</w:t>
      </w:r>
    </w:p>
    <w:p w:rsidR="0094486C" w:rsidRPr="00C37D7C" w:rsidRDefault="0094486C" w:rsidP="0094486C">
      <w:pPr>
        <w:rPr>
          <w:rFonts w:ascii="Times New Roman" w:hAnsi="Times New Roman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B433C5" w:rsidRPr="00C37D7C" w:rsidRDefault="00B433C5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Objavljivanjem ove obavijesti na mrežnoj stranici Škole smatra se da su kandidati obaviješteni o rezultatima izbora po raspisanom natječaju te im se pojedinačno obavijesti neće dostavljati. </w:t>
      </w:r>
    </w:p>
    <w:p w:rsidR="005A3128" w:rsidRPr="00C37D7C" w:rsidRDefault="005A3128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  <w:t xml:space="preserve">R a v n a t e 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lj</w:t>
      </w:r>
      <w:proofErr w:type="spellEnd"/>
      <w:r w:rsidR="007F33D2" w:rsidRPr="00C37D7C">
        <w:rPr>
          <w:rFonts w:asciiTheme="majorHAnsi" w:hAnsiTheme="majorHAnsi"/>
          <w:sz w:val="24"/>
          <w:szCs w:val="24"/>
          <w:lang w:val="hr-HR"/>
        </w:rPr>
        <w:t xml:space="preserve"> i c a </w:t>
      </w:r>
    </w:p>
    <w:p w:rsidR="005A3128" w:rsidRPr="00C37D7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C37D7C" w:rsidRDefault="001F7C7D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7F33D2" w:rsidRPr="00C37D7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C37D7C">
        <w:rPr>
          <w:rFonts w:asciiTheme="majorHAnsi" w:hAnsiTheme="majorHAnsi"/>
          <w:sz w:val="24"/>
          <w:szCs w:val="24"/>
          <w:lang w:val="hr-HR"/>
        </w:rPr>
        <w:t>, prof.</w:t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C37D7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C37D7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C37D7C" w:rsidRDefault="00681F64" w:rsidP="00244FDF">
      <w:pPr>
        <w:rPr>
          <w:rFonts w:asciiTheme="majorHAnsi" w:hAnsiTheme="majorHAnsi"/>
          <w:lang w:val="hr-HR"/>
        </w:rPr>
      </w:pPr>
    </w:p>
    <w:sectPr w:rsidR="00681F64" w:rsidRPr="00C37D7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62394"/>
    <w:rsid w:val="000761E8"/>
    <w:rsid w:val="000F5BAE"/>
    <w:rsid w:val="00144728"/>
    <w:rsid w:val="001A0283"/>
    <w:rsid w:val="001B0817"/>
    <w:rsid w:val="001B4F70"/>
    <w:rsid w:val="001E4E3D"/>
    <w:rsid w:val="001F7C7D"/>
    <w:rsid w:val="0023587F"/>
    <w:rsid w:val="00244FDF"/>
    <w:rsid w:val="002B6390"/>
    <w:rsid w:val="002F36A4"/>
    <w:rsid w:val="0030332C"/>
    <w:rsid w:val="0034007B"/>
    <w:rsid w:val="003B0A4C"/>
    <w:rsid w:val="003C5BB9"/>
    <w:rsid w:val="003C7BE4"/>
    <w:rsid w:val="004D7D40"/>
    <w:rsid w:val="00590453"/>
    <w:rsid w:val="005A3128"/>
    <w:rsid w:val="006501AC"/>
    <w:rsid w:val="00656D1C"/>
    <w:rsid w:val="006704B5"/>
    <w:rsid w:val="00681F64"/>
    <w:rsid w:val="00735345"/>
    <w:rsid w:val="00745AF2"/>
    <w:rsid w:val="00756A96"/>
    <w:rsid w:val="007F12FC"/>
    <w:rsid w:val="007F33D2"/>
    <w:rsid w:val="0094486C"/>
    <w:rsid w:val="0095540A"/>
    <w:rsid w:val="00983919"/>
    <w:rsid w:val="009F3B20"/>
    <w:rsid w:val="00A965C8"/>
    <w:rsid w:val="00AC7C0A"/>
    <w:rsid w:val="00AD4755"/>
    <w:rsid w:val="00AD4A9C"/>
    <w:rsid w:val="00B021AE"/>
    <w:rsid w:val="00B34BD8"/>
    <w:rsid w:val="00B433C5"/>
    <w:rsid w:val="00B93BFB"/>
    <w:rsid w:val="00BA0978"/>
    <w:rsid w:val="00BD2F16"/>
    <w:rsid w:val="00BF0AB4"/>
    <w:rsid w:val="00BF12B9"/>
    <w:rsid w:val="00C37D7C"/>
    <w:rsid w:val="00D605DB"/>
    <w:rsid w:val="00D774A3"/>
    <w:rsid w:val="00DD5B7F"/>
    <w:rsid w:val="00E1379C"/>
    <w:rsid w:val="00E25BD5"/>
    <w:rsid w:val="00E54CAF"/>
    <w:rsid w:val="00ED56EA"/>
    <w:rsid w:val="00EE2D79"/>
    <w:rsid w:val="00F01E5F"/>
    <w:rsid w:val="00F07F28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2F0C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734F-3283-4D2B-8318-9B2DDDC8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13</cp:revision>
  <cp:lastPrinted>2021-10-15T11:07:00Z</cp:lastPrinted>
  <dcterms:created xsi:type="dcterms:W3CDTF">2020-12-22T12:19:00Z</dcterms:created>
  <dcterms:modified xsi:type="dcterms:W3CDTF">2022-01-04T10:10:00Z</dcterms:modified>
</cp:coreProperties>
</file>