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GLAZBENA ŠKOLA IVANA LUKAČIĆA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Š I B E N I K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Splitska 2</w:t>
      </w:r>
    </w:p>
    <w:p w:rsidR="001F7C7D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E4E3D" w:rsidRPr="003B0A4C" w:rsidRDefault="001E4E3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F7C7D" w:rsidRPr="003B0A4C" w:rsidRDefault="005A3128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>KLASA: 112-01/20-02/</w:t>
      </w:r>
      <w:r w:rsidR="002B6390">
        <w:rPr>
          <w:rFonts w:asciiTheme="majorHAnsi" w:hAnsiTheme="majorHAnsi"/>
          <w:sz w:val="24"/>
          <w:szCs w:val="24"/>
          <w:lang w:val="hr-HR"/>
        </w:rPr>
        <w:t>25</w:t>
      </w:r>
      <w:bookmarkStart w:id="0" w:name="_GoBack"/>
      <w:bookmarkEnd w:id="0"/>
    </w:p>
    <w:p w:rsidR="001F7C7D" w:rsidRPr="003B0A4C" w:rsidRDefault="007F33D2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>URBROJ: 2182/1-12/2-12-01-20-2</w:t>
      </w: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Šibenik, </w:t>
      </w:r>
      <w:r w:rsidR="002B6390">
        <w:rPr>
          <w:rFonts w:asciiTheme="majorHAnsi" w:hAnsiTheme="majorHAnsi"/>
          <w:sz w:val="24"/>
          <w:szCs w:val="24"/>
          <w:lang w:val="hr-HR"/>
        </w:rPr>
        <w:t>28</w:t>
      </w:r>
      <w:r w:rsidR="00756A96" w:rsidRPr="003B0A4C">
        <w:rPr>
          <w:rFonts w:asciiTheme="majorHAnsi" w:hAnsiTheme="majorHAnsi"/>
          <w:sz w:val="24"/>
          <w:szCs w:val="24"/>
          <w:lang w:val="hr-HR"/>
        </w:rPr>
        <w:t>.</w:t>
      </w:r>
      <w:r w:rsidR="005A3128" w:rsidRPr="003B0A4C">
        <w:rPr>
          <w:rFonts w:asciiTheme="majorHAnsi" w:hAnsiTheme="majorHAnsi"/>
          <w:sz w:val="24"/>
          <w:szCs w:val="24"/>
          <w:lang w:val="hr-HR"/>
        </w:rPr>
        <w:t>12</w:t>
      </w:r>
      <w:r w:rsidR="00756A96" w:rsidRPr="003B0A4C">
        <w:rPr>
          <w:rFonts w:asciiTheme="majorHAnsi" w:hAnsiTheme="majorHAnsi"/>
          <w:sz w:val="24"/>
          <w:szCs w:val="24"/>
          <w:lang w:val="hr-HR"/>
        </w:rPr>
        <w:t>.</w:t>
      </w:r>
      <w:r w:rsidRPr="003B0A4C">
        <w:rPr>
          <w:rFonts w:asciiTheme="majorHAnsi" w:hAnsiTheme="majorHAnsi"/>
          <w:sz w:val="24"/>
          <w:szCs w:val="24"/>
          <w:lang w:val="hr-HR"/>
        </w:rPr>
        <w:t>20</w:t>
      </w:r>
      <w:r w:rsidR="007F33D2" w:rsidRPr="003B0A4C">
        <w:rPr>
          <w:rFonts w:asciiTheme="majorHAnsi" w:hAnsiTheme="majorHAnsi"/>
          <w:sz w:val="24"/>
          <w:szCs w:val="24"/>
          <w:lang w:val="hr-HR"/>
        </w:rPr>
        <w:t>20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. g. </w:t>
      </w: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Na temelju čl. 8. st. 3. t. 19. Pravilnika o načinu i postupku zapošljavanja u Glazbenoj školi Ivana </w:t>
      </w:r>
      <w:proofErr w:type="spellStart"/>
      <w:r w:rsidRPr="003B0A4C">
        <w:rPr>
          <w:rFonts w:asciiTheme="majorHAnsi" w:hAnsiTheme="majorHAnsi"/>
          <w:sz w:val="24"/>
          <w:szCs w:val="24"/>
          <w:lang w:val="hr-HR"/>
        </w:rPr>
        <w:t>Lukačića</w:t>
      </w:r>
      <w:proofErr w:type="spellEnd"/>
      <w:r w:rsidRPr="003B0A4C">
        <w:rPr>
          <w:rFonts w:asciiTheme="majorHAnsi" w:hAnsiTheme="majorHAnsi"/>
          <w:sz w:val="24"/>
          <w:szCs w:val="24"/>
          <w:lang w:val="hr-HR"/>
        </w:rPr>
        <w:t>, Šibenik KLASA: 003-05/19-01/01, URBROJ: 2182/1-12/2-12-04-3 (u daljnjem tekstu: Pravilnik)  objavljuje se</w:t>
      </w:r>
    </w:p>
    <w:p w:rsidR="001F7C7D" w:rsidRPr="003B0A4C" w:rsidRDefault="001F7C7D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ind w:firstLine="708"/>
        <w:jc w:val="center"/>
        <w:rPr>
          <w:rFonts w:asciiTheme="majorHAnsi" w:hAnsiTheme="majorHAnsi"/>
          <w:b/>
          <w:sz w:val="28"/>
          <w:szCs w:val="28"/>
          <w:lang w:val="hr-HR"/>
        </w:rPr>
      </w:pPr>
      <w:r w:rsidRPr="003B0A4C">
        <w:rPr>
          <w:rFonts w:asciiTheme="majorHAnsi" w:hAnsiTheme="majorHAnsi"/>
          <w:b/>
          <w:sz w:val="28"/>
          <w:szCs w:val="28"/>
          <w:lang w:val="hr-HR"/>
        </w:rPr>
        <w:t>O B A V I J E S T</w:t>
      </w:r>
    </w:p>
    <w:p w:rsidR="001F7C7D" w:rsidRPr="003B0A4C" w:rsidRDefault="001F7C7D" w:rsidP="001F7C7D">
      <w:pPr>
        <w:ind w:firstLine="708"/>
        <w:jc w:val="center"/>
        <w:rPr>
          <w:rFonts w:asciiTheme="majorHAnsi" w:hAnsiTheme="majorHAnsi"/>
          <w:b/>
          <w:sz w:val="28"/>
          <w:szCs w:val="28"/>
          <w:lang w:val="hr-HR"/>
        </w:rPr>
      </w:pPr>
      <w:r w:rsidRPr="003B0A4C">
        <w:rPr>
          <w:rFonts w:asciiTheme="majorHAnsi" w:hAnsiTheme="majorHAnsi"/>
          <w:b/>
          <w:sz w:val="28"/>
          <w:szCs w:val="28"/>
          <w:lang w:val="hr-HR"/>
        </w:rPr>
        <w:t>o izboru kandidata nakon provedenog natječajnog postupka</w:t>
      </w:r>
    </w:p>
    <w:p w:rsidR="001F7C7D" w:rsidRPr="003B0A4C" w:rsidRDefault="001F7C7D" w:rsidP="001F7C7D">
      <w:pPr>
        <w:ind w:firstLine="708"/>
        <w:rPr>
          <w:rFonts w:asciiTheme="majorHAnsi" w:hAnsiTheme="majorHAnsi"/>
          <w:b/>
          <w:sz w:val="28"/>
          <w:szCs w:val="28"/>
          <w:lang w:val="hr-HR"/>
        </w:rPr>
      </w:pPr>
    </w:p>
    <w:p w:rsidR="001F7C7D" w:rsidRPr="003B0A4C" w:rsidRDefault="001F7C7D" w:rsidP="005A3128">
      <w:pPr>
        <w:ind w:left="360"/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Povodom natječaja za popunu radnih mjesta objavljenog </w:t>
      </w:r>
      <w:r w:rsidR="00E1379C">
        <w:rPr>
          <w:rFonts w:asciiTheme="majorHAnsi" w:hAnsiTheme="majorHAnsi"/>
          <w:sz w:val="24"/>
          <w:szCs w:val="24"/>
          <w:lang w:val="hr-HR"/>
        </w:rPr>
        <w:t>dana 4.12</w:t>
      </w:r>
      <w:r w:rsidRPr="003B0A4C">
        <w:rPr>
          <w:rFonts w:asciiTheme="majorHAnsi" w:hAnsiTheme="majorHAnsi"/>
          <w:sz w:val="24"/>
          <w:szCs w:val="24"/>
          <w:lang w:val="hr-HR"/>
        </w:rPr>
        <w:t>.20</w:t>
      </w:r>
      <w:r w:rsidR="007F33D2" w:rsidRPr="003B0A4C">
        <w:rPr>
          <w:rFonts w:asciiTheme="majorHAnsi" w:hAnsiTheme="majorHAnsi"/>
          <w:sz w:val="24"/>
          <w:szCs w:val="24"/>
          <w:lang w:val="hr-HR"/>
        </w:rPr>
        <w:t>20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. g. na mrežnim stranicama i oglasnoj ploči Hrvatskog zavoda za zapošljavanje – Područni ured Šibenik i mrežnoj stranici i oglasnoj ploči Glazbene škole Ivana </w:t>
      </w:r>
      <w:proofErr w:type="spellStart"/>
      <w:r w:rsidRPr="003B0A4C">
        <w:rPr>
          <w:rFonts w:asciiTheme="majorHAnsi" w:hAnsiTheme="majorHAnsi"/>
          <w:sz w:val="24"/>
          <w:szCs w:val="24"/>
          <w:lang w:val="hr-HR"/>
        </w:rPr>
        <w:t>Lukačića</w:t>
      </w:r>
      <w:proofErr w:type="spellEnd"/>
      <w:r w:rsidR="006501AC" w:rsidRPr="003B0A4C">
        <w:rPr>
          <w:rFonts w:asciiTheme="majorHAnsi" w:hAnsiTheme="majorHAnsi"/>
          <w:sz w:val="24"/>
          <w:szCs w:val="24"/>
          <w:lang w:val="hr-HR"/>
        </w:rPr>
        <w:t>, Šibenik obavještavamo Vas da je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 na temelju odluke ravnatelj</w:t>
      </w:r>
      <w:r w:rsidR="007F33D2" w:rsidRPr="003B0A4C">
        <w:rPr>
          <w:rFonts w:asciiTheme="majorHAnsi" w:hAnsiTheme="majorHAnsi"/>
          <w:sz w:val="24"/>
          <w:szCs w:val="24"/>
          <w:lang w:val="hr-HR"/>
        </w:rPr>
        <w:t xml:space="preserve">ice Glazbene škole Ivana </w:t>
      </w:r>
      <w:proofErr w:type="spellStart"/>
      <w:r w:rsidR="007F33D2" w:rsidRPr="003B0A4C">
        <w:rPr>
          <w:rFonts w:asciiTheme="majorHAnsi" w:hAnsiTheme="majorHAnsi"/>
          <w:sz w:val="24"/>
          <w:szCs w:val="24"/>
          <w:lang w:val="hr-HR"/>
        </w:rPr>
        <w:t>Lukačića</w:t>
      </w:r>
      <w:proofErr w:type="spellEnd"/>
      <w:r w:rsidR="007F33D2" w:rsidRPr="003B0A4C">
        <w:rPr>
          <w:rFonts w:asciiTheme="majorHAnsi" w:hAnsiTheme="majorHAnsi"/>
          <w:sz w:val="24"/>
          <w:szCs w:val="24"/>
          <w:lang w:val="hr-HR"/>
        </w:rPr>
        <w:t>, Šibenik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 od dana </w:t>
      </w:r>
      <w:r w:rsidR="002B6390">
        <w:rPr>
          <w:rFonts w:asciiTheme="majorHAnsi" w:hAnsiTheme="majorHAnsi"/>
          <w:sz w:val="24"/>
          <w:szCs w:val="24"/>
          <w:lang w:val="hr-HR"/>
        </w:rPr>
        <w:t>28.12.2020.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 g., nakon provedenog postupka vrednovanja kandidata s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 xml:space="preserve">ukladno odredbama Pravilnika, </w:t>
      </w:r>
      <w:r w:rsidRPr="003B0A4C">
        <w:rPr>
          <w:rFonts w:asciiTheme="majorHAnsi" w:hAnsiTheme="majorHAnsi"/>
          <w:sz w:val="24"/>
          <w:szCs w:val="24"/>
          <w:lang w:val="hr-HR"/>
        </w:rPr>
        <w:t>nakon dobivene prethodne suglasnosti Školskog odbora</w:t>
      </w:r>
      <w:r w:rsidR="00E1379C">
        <w:rPr>
          <w:rFonts w:asciiTheme="majorHAnsi" w:hAnsiTheme="majorHAnsi"/>
          <w:sz w:val="24"/>
          <w:szCs w:val="24"/>
          <w:lang w:val="hr-HR"/>
        </w:rPr>
        <w:t>,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5A3128" w:rsidRPr="003B0A4C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3B0A4C">
        <w:rPr>
          <w:rFonts w:asciiTheme="majorHAnsi" w:hAnsiTheme="majorHAnsi"/>
          <w:sz w:val="24"/>
          <w:szCs w:val="24"/>
          <w:lang w:val="hr-HR"/>
        </w:rPr>
        <w:t>izabran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5A3128" w:rsidRPr="003B0A4C">
        <w:rPr>
          <w:rFonts w:asciiTheme="majorHAnsi" w:hAnsiTheme="majorHAnsi"/>
          <w:sz w:val="24"/>
          <w:szCs w:val="24"/>
          <w:lang w:val="hr-HR"/>
        </w:rPr>
        <w:t xml:space="preserve">je </w:t>
      </w:r>
      <w:r w:rsidRPr="003B0A4C">
        <w:rPr>
          <w:rFonts w:asciiTheme="majorHAnsi" w:hAnsiTheme="majorHAnsi"/>
          <w:sz w:val="24"/>
          <w:szCs w:val="24"/>
          <w:lang w:val="hr-HR"/>
        </w:rPr>
        <w:t>sljedeć</w:t>
      </w:r>
      <w:r w:rsidR="00E1379C">
        <w:rPr>
          <w:rFonts w:asciiTheme="majorHAnsi" w:hAnsiTheme="majorHAnsi"/>
          <w:sz w:val="24"/>
          <w:szCs w:val="24"/>
          <w:lang w:val="hr-HR"/>
        </w:rPr>
        <w:t>i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3B0A4C">
        <w:rPr>
          <w:rFonts w:asciiTheme="majorHAnsi" w:hAnsiTheme="majorHAnsi"/>
          <w:sz w:val="24"/>
          <w:szCs w:val="24"/>
          <w:lang w:val="hr-HR"/>
        </w:rPr>
        <w:t>kandidat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>:</w:t>
      </w:r>
    </w:p>
    <w:p w:rsidR="001F7C7D" w:rsidRPr="003B0A4C" w:rsidRDefault="001F7C7D" w:rsidP="001F7C7D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E1379C" w:rsidRDefault="001F7C7D" w:rsidP="00E1379C">
      <w:pPr>
        <w:spacing w:before="100" w:beforeAutospacing="1" w:after="100" w:afterAutospacing="1"/>
        <w:ind w:left="360"/>
        <w:rPr>
          <w:rFonts w:ascii="Cambria" w:hAnsi="Cambria"/>
          <w:sz w:val="24"/>
          <w:szCs w:val="24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1) </w:t>
      </w:r>
      <w:proofErr w:type="spellStart"/>
      <w:r w:rsidR="00E1379C" w:rsidRPr="00E1379C">
        <w:rPr>
          <w:rFonts w:ascii="Cambria" w:hAnsi="Cambria"/>
          <w:sz w:val="24"/>
          <w:szCs w:val="24"/>
        </w:rPr>
        <w:t>na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radno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mjesto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nastavnika</w:t>
      </w:r>
      <w:proofErr w:type="spellEnd"/>
      <w:r w:rsidR="00E1379C" w:rsidRPr="00E1379C">
        <w:rPr>
          <w:rFonts w:ascii="Cambria" w:hAnsi="Cambria"/>
          <w:sz w:val="24"/>
          <w:szCs w:val="24"/>
        </w:rPr>
        <w:t>/</w:t>
      </w:r>
      <w:proofErr w:type="spellStart"/>
      <w:r w:rsidR="00E1379C" w:rsidRPr="00E1379C">
        <w:rPr>
          <w:rFonts w:ascii="Cambria" w:hAnsi="Cambria"/>
          <w:sz w:val="24"/>
          <w:szCs w:val="24"/>
        </w:rPr>
        <w:t>ce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klavira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– 1 </w:t>
      </w:r>
      <w:proofErr w:type="spellStart"/>
      <w:r w:rsidR="00E1379C" w:rsidRPr="00E1379C">
        <w:rPr>
          <w:rFonts w:ascii="Cambria" w:hAnsi="Cambria"/>
          <w:sz w:val="24"/>
          <w:szCs w:val="24"/>
        </w:rPr>
        <w:t>izvršitelj</w:t>
      </w:r>
      <w:proofErr w:type="spellEnd"/>
      <w:r w:rsidR="00E1379C" w:rsidRPr="00E1379C">
        <w:rPr>
          <w:rFonts w:ascii="Cambria" w:hAnsi="Cambria"/>
          <w:sz w:val="24"/>
          <w:szCs w:val="24"/>
        </w:rPr>
        <w:t>/</w:t>
      </w:r>
      <w:proofErr w:type="spellStart"/>
      <w:r w:rsidR="00E1379C" w:rsidRPr="00E1379C">
        <w:rPr>
          <w:rFonts w:ascii="Cambria" w:hAnsi="Cambria"/>
          <w:sz w:val="24"/>
          <w:szCs w:val="24"/>
        </w:rPr>
        <w:t>ica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, </w:t>
      </w:r>
      <w:proofErr w:type="spellStart"/>
      <w:r w:rsidR="00E1379C" w:rsidRPr="00E1379C">
        <w:rPr>
          <w:rFonts w:ascii="Cambria" w:hAnsi="Cambria"/>
          <w:sz w:val="24"/>
          <w:szCs w:val="24"/>
        </w:rPr>
        <w:t>puno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radno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vrijeme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(40 sati </w:t>
      </w:r>
      <w:proofErr w:type="spellStart"/>
      <w:r w:rsidR="00E1379C" w:rsidRPr="00E1379C">
        <w:rPr>
          <w:rFonts w:ascii="Cambria" w:hAnsi="Cambria"/>
          <w:sz w:val="24"/>
          <w:szCs w:val="24"/>
        </w:rPr>
        <w:t>tjedno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) </w:t>
      </w:r>
      <w:proofErr w:type="spellStart"/>
      <w:r w:rsidR="00E1379C" w:rsidRPr="00E1379C">
        <w:rPr>
          <w:rFonts w:ascii="Cambria" w:hAnsi="Cambria"/>
          <w:sz w:val="24"/>
          <w:szCs w:val="24"/>
        </w:rPr>
        <w:t>na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određeno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 w:rsidRPr="00E1379C">
        <w:rPr>
          <w:rFonts w:ascii="Cambria" w:hAnsi="Cambria"/>
          <w:sz w:val="24"/>
          <w:szCs w:val="24"/>
        </w:rPr>
        <w:t>vrijeme</w:t>
      </w:r>
      <w:proofErr w:type="spellEnd"/>
      <w:r w:rsidR="00E1379C" w:rsidRPr="00E1379C">
        <w:rPr>
          <w:rFonts w:ascii="Cambria" w:hAnsi="Cambria"/>
          <w:sz w:val="24"/>
          <w:szCs w:val="24"/>
        </w:rPr>
        <w:t xml:space="preserve">  </w:t>
      </w:r>
      <w:proofErr w:type="spellStart"/>
      <w:r w:rsidR="00E1379C">
        <w:rPr>
          <w:rFonts w:ascii="Cambria" w:hAnsi="Cambria"/>
          <w:sz w:val="24"/>
          <w:szCs w:val="24"/>
        </w:rPr>
        <w:t>primljen</w:t>
      </w:r>
      <w:proofErr w:type="spellEnd"/>
      <w:r w:rsidR="00E1379C">
        <w:rPr>
          <w:rFonts w:ascii="Cambria" w:hAnsi="Cambria"/>
          <w:sz w:val="24"/>
          <w:szCs w:val="24"/>
        </w:rPr>
        <w:t xml:space="preserve"> je Nikola </w:t>
      </w:r>
      <w:proofErr w:type="spellStart"/>
      <w:r w:rsidR="00E1379C">
        <w:rPr>
          <w:rFonts w:ascii="Cambria" w:hAnsi="Cambria"/>
          <w:sz w:val="24"/>
          <w:szCs w:val="24"/>
        </w:rPr>
        <w:t>Lovrić</w:t>
      </w:r>
      <w:proofErr w:type="spellEnd"/>
      <w:r w:rsidR="00E1379C">
        <w:rPr>
          <w:rFonts w:ascii="Cambria" w:hAnsi="Cambria"/>
          <w:sz w:val="24"/>
          <w:szCs w:val="24"/>
        </w:rPr>
        <w:t xml:space="preserve"> </w:t>
      </w:r>
      <w:proofErr w:type="spellStart"/>
      <w:r w:rsidR="00E1379C">
        <w:rPr>
          <w:rFonts w:ascii="Cambria" w:hAnsi="Cambria"/>
          <w:sz w:val="24"/>
          <w:szCs w:val="24"/>
        </w:rPr>
        <w:t>Caparin</w:t>
      </w:r>
      <w:proofErr w:type="spellEnd"/>
    </w:p>
    <w:p w:rsidR="001F7C7D" w:rsidRPr="00E1379C" w:rsidRDefault="001F7C7D" w:rsidP="00E1379C">
      <w:pPr>
        <w:spacing w:before="100" w:beforeAutospacing="1" w:after="100" w:afterAutospacing="1"/>
        <w:ind w:left="360"/>
        <w:rPr>
          <w:rFonts w:ascii="Cambria" w:hAnsi="Cambria"/>
          <w:sz w:val="24"/>
          <w:szCs w:val="24"/>
          <w:lang w:val="hr-HR"/>
        </w:rPr>
      </w:pPr>
      <w:r w:rsidRPr="00E1379C">
        <w:rPr>
          <w:rFonts w:ascii="Cambria" w:hAnsi="Cambria"/>
          <w:sz w:val="24"/>
          <w:szCs w:val="24"/>
          <w:lang w:val="hr-HR"/>
        </w:rPr>
        <w:t>2</w:t>
      </w:r>
      <w:r w:rsidR="005A3128" w:rsidRPr="00E1379C">
        <w:rPr>
          <w:rFonts w:ascii="Cambria" w:hAnsi="Cambria"/>
          <w:sz w:val="24"/>
          <w:szCs w:val="24"/>
          <w:lang w:val="hr-HR"/>
        </w:rPr>
        <w:t xml:space="preserve">.) </w:t>
      </w:r>
      <w:r w:rsidR="002F36A4" w:rsidRPr="00E1379C">
        <w:rPr>
          <w:rFonts w:ascii="Cambria" w:hAnsi="Cambria"/>
          <w:sz w:val="24"/>
          <w:szCs w:val="24"/>
          <w:lang w:val="hr-HR"/>
        </w:rPr>
        <w:t xml:space="preserve"> </w:t>
      </w:r>
      <w:r w:rsidRPr="00E1379C">
        <w:rPr>
          <w:rFonts w:ascii="Cambria" w:hAnsi="Cambria"/>
          <w:sz w:val="24"/>
          <w:szCs w:val="24"/>
          <w:lang w:val="hr-HR"/>
        </w:rPr>
        <w:t>Ova obavijest će se objaviti na mrežnoj stranici Škole u rok</w:t>
      </w:r>
      <w:r w:rsidR="005A3128" w:rsidRPr="00E1379C">
        <w:rPr>
          <w:rFonts w:ascii="Cambria" w:hAnsi="Cambria"/>
          <w:sz w:val="24"/>
          <w:szCs w:val="24"/>
          <w:lang w:val="hr-HR"/>
        </w:rPr>
        <w:t>u od 15 dana od dana donošenja O</w:t>
      </w:r>
      <w:r w:rsidRPr="00E1379C">
        <w:rPr>
          <w:rFonts w:ascii="Cambria" w:hAnsi="Cambria"/>
          <w:sz w:val="24"/>
          <w:szCs w:val="24"/>
          <w:lang w:val="hr-HR"/>
        </w:rPr>
        <w:t>dluke o izboru</w:t>
      </w:r>
      <w:r w:rsidR="002F36A4" w:rsidRPr="00E1379C">
        <w:rPr>
          <w:rFonts w:ascii="Cambria" w:hAnsi="Cambria"/>
          <w:sz w:val="24"/>
          <w:szCs w:val="24"/>
          <w:lang w:val="hr-HR"/>
        </w:rPr>
        <w:t>.</w:t>
      </w: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B433C5" w:rsidRPr="003B0A4C" w:rsidRDefault="00B433C5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Objavljivanjem ove obavijesti na mrežnoj stranici Škole smatra se da su kandidati obaviješteni o rezultatima izbora po raspisanom natječaju te im se pojedinačno obavijesti neće dostavljati. </w:t>
      </w:r>
    </w:p>
    <w:p w:rsidR="005A3128" w:rsidRPr="003B0A4C" w:rsidRDefault="005A3128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7F33D2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  <w:t xml:space="preserve">R a v n a t e </w:t>
      </w:r>
      <w:proofErr w:type="spellStart"/>
      <w:r w:rsidRPr="003B0A4C">
        <w:rPr>
          <w:rFonts w:asciiTheme="majorHAnsi" w:hAnsiTheme="majorHAnsi"/>
          <w:sz w:val="24"/>
          <w:szCs w:val="24"/>
          <w:lang w:val="hr-HR"/>
        </w:rPr>
        <w:t>lj</w:t>
      </w:r>
      <w:proofErr w:type="spellEnd"/>
      <w:r w:rsidR="007F33D2" w:rsidRPr="003B0A4C">
        <w:rPr>
          <w:rFonts w:asciiTheme="majorHAnsi" w:hAnsiTheme="majorHAnsi"/>
          <w:sz w:val="24"/>
          <w:szCs w:val="24"/>
          <w:lang w:val="hr-HR"/>
        </w:rPr>
        <w:t xml:space="preserve"> i c a </w:t>
      </w:r>
    </w:p>
    <w:p w:rsidR="005A3128" w:rsidRPr="003B0A4C" w:rsidRDefault="005A3128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="007F33D2" w:rsidRPr="003B0A4C">
        <w:rPr>
          <w:rFonts w:asciiTheme="majorHAnsi" w:hAnsiTheme="majorHAnsi"/>
          <w:sz w:val="24"/>
          <w:szCs w:val="24"/>
          <w:lang w:val="hr-HR"/>
        </w:rPr>
        <w:t>Ruža Raguž Cukrov</w:t>
      </w:r>
      <w:r w:rsidRPr="003B0A4C">
        <w:rPr>
          <w:rFonts w:asciiTheme="majorHAnsi" w:hAnsiTheme="majorHAnsi"/>
          <w:sz w:val="24"/>
          <w:szCs w:val="24"/>
          <w:lang w:val="hr-HR"/>
        </w:rPr>
        <w:t>, prof.</w:t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</w:p>
    <w:p w:rsidR="00A965C8" w:rsidRPr="003B0A4C" w:rsidRDefault="00A965C8" w:rsidP="00244FDF">
      <w:pPr>
        <w:rPr>
          <w:rFonts w:asciiTheme="majorHAnsi" w:hAnsiTheme="majorHAnsi"/>
          <w:sz w:val="24"/>
          <w:szCs w:val="24"/>
          <w:lang w:val="hr-HR"/>
        </w:rPr>
      </w:pPr>
    </w:p>
    <w:p w:rsidR="00A965C8" w:rsidRPr="003B0A4C" w:rsidRDefault="00A965C8" w:rsidP="00244FDF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</w:p>
    <w:p w:rsidR="00E54CAF" w:rsidRPr="003B0A4C" w:rsidRDefault="00E54CAF" w:rsidP="00244FDF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E54CAF" w:rsidRPr="003B0A4C" w:rsidRDefault="00E54CAF" w:rsidP="00244FDF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681F64" w:rsidRPr="003B0A4C" w:rsidRDefault="00681F64" w:rsidP="00244FDF">
      <w:pPr>
        <w:rPr>
          <w:rFonts w:asciiTheme="majorHAnsi" w:hAnsiTheme="majorHAnsi"/>
          <w:lang w:val="hr-HR"/>
        </w:rPr>
      </w:pPr>
    </w:p>
    <w:sectPr w:rsidR="00681F64" w:rsidRPr="003B0A4C" w:rsidSect="007F33D2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E36F5"/>
    <w:multiLevelType w:val="hybridMultilevel"/>
    <w:tmpl w:val="4E101CEC"/>
    <w:lvl w:ilvl="0" w:tplc="65B2B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12CC5"/>
    <w:rsid w:val="00062394"/>
    <w:rsid w:val="000761E8"/>
    <w:rsid w:val="000F5BAE"/>
    <w:rsid w:val="00144728"/>
    <w:rsid w:val="001A0283"/>
    <w:rsid w:val="001B0817"/>
    <w:rsid w:val="001B4F70"/>
    <w:rsid w:val="001E4E3D"/>
    <w:rsid w:val="001F7C7D"/>
    <w:rsid w:val="0023587F"/>
    <w:rsid w:val="00244FDF"/>
    <w:rsid w:val="002B6390"/>
    <w:rsid w:val="002F36A4"/>
    <w:rsid w:val="0030332C"/>
    <w:rsid w:val="0034007B"/>
    <w:rsid w:val="003B0A4C"/>
    <w:rsid w:val="003C7BE4"/>
    <w:rsid w:val="004D7D40"/>
    <w:rsid w:val="00590453"/>
    <w:rsid w:val="005A3128"/>
    <w:rsid w:val="006501AC"/>
    <w:rsid w:val="00656D1C"/>
    <w:rsid w:val="00681F64"/>
    <w:rsid w:val="00735345"/>
    <w:rsid w:val="00756A96"/>
    <w:rsid w:val="007F12FC"/>
    <w:rsid w:val="007F33D2"/>
    <w:rsid w:val="0095540A"/>
    <w:rsid w:val="00983919"/>
    <w:rsid w:val="009F3B20"/>
    <w:rsid w:val="00A965C8"/>
    <w:rsid w:val="00AC7C0A"/>
    <w:rsid w:val="00AD4755"/>
    <w:rsid w:val="00AD4A9C"/>
    <w:rsid w:val="00B433C5"/>
    <w:rsid w:val="00B93BFB"/>
    <w:rsid w:val="00BA0978"/>
    <w:rsid w:val="00BD2F16"/>
    <w:rsid w:val="00BF0AB4"/>
    <w:rsid w:val="00BF12B9"/>
    <w:rsid w:val="00D605DB"/>
    <w:rsid w:val="00D774A3"/>
    <w:rsid w:val="00DD5B7F"/>
    <w:rsid w:val="00E1379C"/>
    <w:rsid w:val="00E25BD5"/>
    <w:rsid w:val="00E54CAF"/>
    <w:rsid w:val="00ED56EA"/>
    <w:rsid w:val="00F01E5F"/>
    <w:rsid w:val="00F8702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ED7E"/>
  <w15:docId w15:val="{EC675819-4D4F-40A7-B12E-4EB756F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54ED-D0FC-44F8-81CC-6CF31371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5</cp:revision>
  <cp:lastPrinted>2021-01-04T11:39:00Z</cp:lastPrinted>
  <dcterms:created xsi:type="dcterms:W3CDTF">2020-12-22T12:19:00Z</dcterms:created>
  <dcterms:modified xsi:type="dcterms:W3CDTF">2021-01-04T11:40:00Z</dcterms:modified>
</cp:coreProperties>
</file>